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9127" w14:textId="77777777" w:rsidR="005071AA" w:rsidRPr="007B5477" w:rsidRDefault="00A10B76" w:rsidP="005071AA">
      <w:pPr>
        <w:contextualSpacing/>
        <w:jc w:val="center"/>
        <w:rPr>
          <w:rFonts w:ascii="Neo Sans Pro" w:hAnsi="Neo Sans Pro" w:cs="Arial"/>
          <w:b/>
          <w:color w:val="000000" w:themeColor="text1"/>
        </w:rPr>
      </w:pPr>
      <w:r>
        <w:rPr>
          <w:rFonts w:ascii="Neo Sans Pro" w:hAnsi="Neo Sans Pro" w:cs="Arial"/>
          <w:b/>
          <w:color w:val="000000" w:themeColor="text1"/>
        </w:rPr>
        <w:t xml:space="preserve">ANEKS Nr </w:t>
      </w:r>
      <w:r w:rsidR="00095F04">
        <w:rPr>
          <w:rFonts w:ascii="Neo Sans Pro" w:hAnsi="Neo Sans Pro" w:cs="Arial"/>
          <w:b/>
          <w:color w:val="000000" w:themeColor="text1"/>
        </w:rPr>
        <w:t>……………….</w:t>
      </w:r>
    </w:p>
    <w:p w14:paraId="7D063EDC" w14:textId="77777777" w:rsidR="005071AA" w:rsidRPr="007B5477" w:rsidRDefault="005071AA" w:rsidP="005071AA">
      <w:pPr>
        <w:contextualSpacing/>
        <w:jc w:val="center"/>
        <w:rPr>
          <w:rFonts w:ascii="Neo Sans Pro" w:hAnsi="Neo Sans Pro" w:cs="Arial"/>
          <w:b/>
          <w:color w:val="000000" w:themeColor="text1"/>
        </w:rPr>
      </w:pPr>
      <w:r w:rsidRPr="007B5477">
        <w:rPr>
          <w:rFonts w:ascii="Neo Sans Pro" w:hAnsi="Neo Sans Pro" w:cs="Arial"/>
          <w:b/>
          <w:color w:val="000000" w:themeColor="text1"/>
        </w:rPr>
        <w:t>DO UMOWY KOMPLEKSOWEJ NA DOSTAWĘ CIEPŁA (UMOWY SPRZEDAŻY CIEPŁA)</w:t>
      </w:r>
    </w:p>
    <w:p w14:paraId="73A678E0" w14:textId="77777777" w:rsidR="005071AA" w:rsidRPr="007B5477" w:rsidRDefault="005071AA" w:rsidP="005071AA">
      <w:pPr>
        <w:contextualSpacing/>
        <w:jc w:val="center"/>
        <w:rPr>
          <w:rFonts w:ascii="Neo Sans Pro" w:hAnsi="Neo Sans Pro" w:cs="Arial"/>
          <w:b/>
          <w:color w:val="000000" w:themeColor="text1"/>
        </w:rPr>
      </w:pPr>
      <w:r w:rsidRPr="007B5477">
        <w:rPr>
          <w:rFonts w:ascii="Neo Sans Pro" w:hAnsi="Neo Sans Pro" w:cs="Arial"/>
          <w:b/>
          <w:color w:val="000000" w:themeColor="text1"/>
        </w:rPr>
        <w:t xml:space="preserve">Nr </w:t>
      </w:r>
      <w:r w:rsidR="00095F04">
        <w:rPr>
          <w:rFonts w:ascii="Neo Sans Pro" w:hAnsi="Neo Sans Pro" w:cs="Arial"/>
          <w:b/>
          <w:color w:val="000000" w:themeColor="text1"/>
        </w:rPr>
        <w:t>………………</w:t>
      </w:r>
      <w:r w:rsidRPr="007B5477">
        <w:rPr>
          <w:rFonts w:ascii="Neo Sans Pro" w:hAnsi="Neo Sans Pro" w:cs="Arial"/>
          <w:b/>
          <w:color w:val="000000" w:themeColor="text1"/>
        </w:rPr>
        <w:t xml:space="preserve"> z dnia </w:t>
      </w:r>
      <w:r w:rsidR="00095F04">
        <w:rPr>
          <w:rFonts w:ascii="Neo Sans Pro" w:hAnsi="Neo Sans Pro" w:cs="Arial"/>
          <w:b/>
          <w:color w:val="000000" w:themeColor="text1"/>
        </w:rPr>
        <w:t>……………………</w:t>
      </w:r>
    </w:p>
    <w:p w14:paraId="54782C6C" w14:textId="77777777" w:rsidR="005071AA" w:rsidRPr="00692804" w:rsidRDefault="005071AA" w:rsidP="005071AA">
      <w:pPr>
        <w:contextualSpacing/>
        <w:jc w:val="center"/>
        <w:rPr>
          <w:rFonts w:ascii="Neo Sans Pro" w:hAnsi="Neo Sans Pro" w:cs="Arial"/>
          <w:b/>
        </w:rPr>
      </w:pPr>
      <w:r w:rsidRPr="00692804">
        <w:rPr>
          <w:rFonts w:ascii="Neo Sans Pro" w:hAnsi="Neo Sans Pro" w:cs="Arial"/>
          <w:b/>
        </w:rPr>
        <w:t>zawarty pomiędzy:</w:t>
      </w:r>
    </w:p>
    <w:p w14:paraId="214D1F9A" w14:textId="77777777" w:rsidR="005071AA" w:rsidRPr="00692804" w:rsidRDefault="005071AA" w:rsidP="005071AA">
      <w:pPr>
        <w:spacing w:line="240" w:lineRule="auto"/>
        <w:contextualSpacing/>
        <w:jc w:val="center"/>
        <w:rPr>
          <w:rFonts w:ascii="Neo Sans Pro" w:hAnsi="Neo Sans Pro" w:cs="Arial"/>
        </w:rPr>
      </w:pPr>
    </w:p>
    <w:p w14:paraId="26C20DCB" w14:textId="77777777" w:rsidR="00585A18" w:rsidRDefault="00A10B76" w:rsidP="00585A18">
      <w:pPr>
        <w:jc w:val="both"/>
        <w:rPr>
          <w:rFonts w:ascii="Neo Sans Pro" w:hAnsi="Neo Sans Pro" w:cs="Arial"/>
        </w:rPr>
      </w:pPr>
      <w:r w:rsidRPr="00A10B76">
        <w:rPr>
          <w:rFonts w:ascii="Neo Sans Pro" w:hAnsi="Neo Sans Pro" w:cs="Arial"/>
        </w:rPr>
        <w:t xml:space="preserve">Radomskim Przedsiębiorstwem Energetyki Cieplnej „RADPEC” Spółka Akcyjna z siedzibą w Radomiu </w:t>
      </w:r>
      <w:r w:rsidRPr="00A10B76">
        <w:rPr>
          <w:rFonts w:ascii="Neo Sans Pro" w:hAnsi="Neo Sans Pro" w:cs="Arial"/>
        </w:rPr>
        <w:br/>
        <w:t>ul. Żelazna 7</w:t>
      </w:r>
      <w:r w:rsidRPr="00A10B76">
        <w:rPr>
          <w:rFonts w:ascii="Neo Sans Pro" w:hAnsi="Neo Sans Pro" w:cs="Arial"/>
          <w:b/>
        </w:rPr>
        <w:t>,</w:t>
      </w:r>
      <w:r w:rsidRPr="00A10B76">
        <w:rPr>
          <w:rFonts w:ascii="Neo Sans Pro" w:hAnsi="Neo Sans Pro" w:cs="Arial"/>
        </w:rPr>
        <w:t xml:space="preserve"> zarejestrowanym w Sądzie Rejonowym </w:t>
      </w:r>
      <w:r w:rsidR="001D2217">
        <w:rPr>
          <w:rFonts w:ascii="Neo Sans Pro" w:hAnsi="Neo Sans Pro" w:cs="Arial"/>
        </w:rPr>
        <w:t xml:space="preserve">Lublin – Wschód w Lublinie z siedzibą w Świdniku, </w:t>
      </w:r>
      <w:r w:rsidR="001D2217">
        <w:rPr>
          <w:rFonts w:ascii="Neo Sans Pro" w:hAnsi="Neo Sans Pro" w:cs="Arial"/>
        </w:rPr>
        <w:br/>
        <w:t xml:space="preserve">VI </w:t>
      </w:r>
      <w:r w:rsidRPr="00A10B76">
        <w:rPr>
          <w:rFonts w:ascii="Neo Sans Pro" w:hAnsi="Neo Sans Pro" w:cs="Arial"/>
        </w:rPr>
        <w:t xml:space="preserve"> Wydział Gospodarczy Krajowego Rejestru Sądowego pod numerem 0000050068, NIP 796-01-01-620,</w:t>
      </w:r>
      <w:r w:rsidRPr="00A10B76">
        <w:rPr>
          <w:rFonts w:ascii="Neo Sans Pro" w:hAnsi="Neo Sans Pro" w:cs="Arial"/>
        </w:rPr>
        <w:br/>
        <w:t xml:space="preserve">Regon 670929493, z kapitałem zakładowym </w:t>
      </w:r>
      <w:r w:rsidR="00095F04">
        <w:rPr>
          <w:rFonts w:ascii="Neo Sans Pro" w:hAnsi="Neo Sans Pro" w:cs="Arial"/>
        </w:rPr>
        <w:t>…………………………………………………</w:t>
      </w:r>
      <w:r w:rsidRPr="00A10B76">
        <w:rPr>
          <w:rFonts w:ascii="Neo Sans Pro" w:hAnsi="Neo Sans Pro" w:cs="Arial"/>
        </w:rPr>
        <w:t xml:space="preserve"> zł. </w:t>
      </w:r>
    </w:p>
    <w:p w14:paraId="7D97FD15" w14:textId="77777777" w:rsidR="00A10B76" w:rsidRPr="00A10B76" w:rsidRDefault="00A10B76" w:rsidP="00585A18">
      <w:pPr>
        <w:jc w:val="both"/>
        <w:rPr>
          <w:rFonts w:ascii="Neo Sans Pro" w:hAnsi="Neo Sans Pro" w:cs="Arial"/>
        </w:rPr>
      </w:pPr>
      <w:r w:rsidRPr="00A10B76">
        <w:rPr>
          <w:rFonts w:ascii="Neo Sans Pro" w:hAnsi="Neo Sans Pro" w:cs="Arial"/>
        </w:rPr>
        <w:t xml:space="preserve">zwanym dalej </w:t>
      </w:r>
      <w:r w:rsidRPr="00A10B76">
        <w:rPr>
          <w:rFonts w:ascii="Neo Sans Pro" w:hAnsi="Neo Sans Pro" w:cs="Arial"/>
          <w:b/>
        </w:rPr>
        <w:t>Sprzedawcą</w:t>
      </w:r>
      <w:r w:rsidRPr="00A10B76">
        <w:rPr>
          <w:rFonts w:ascii="Neo Sans Pro" w:hAnsi="Neo Sans Pro" w:cs="Arial"/>
        </w:rPr>
        <w:t>, reprezentowanym przez:</w:t>
      </w:r>
    </w:p>
    <w:p w14:paraId="4AD514C0" w14:textId="77777777" w:rsidR="00507560" w:rsidRDefault="00095F04" w:rsidP="000942C3">
      <w:pPr>
        <w:pStyle w:val="Akapitzlist"/>
        <w:numPr>
          <w:ilvl w:val="0"/>
          <w:numId w:val="7"/>
        </w:numPr>
        <w:spacing w:line="240" w:lineRule="auto"/>
        <w:rPr>
          <w:rFonts w:ascii="Neo Sans Pro" w:hAnsi="Neo Sans Pro" w:cs="Arial"/>
        </w:rPr>
      </w:pPr>
      <w:r>
        <w:rPr>
          <w:rFonts w:ascii="Neo Sans Pro" w:hAnsi="Neo Sans Pro" w:cs="Arial"/>
        </w:rPr>
        <w:t>……………………………………………………………………………………………………..</w:t>
      </w:r>
    </w:p>
    <w:p w14:paraId="6B89E8FB" w14:textId="77777777" w:rsidR="00507560" w:rsidRPr="00095F04" w:rsidRDefault="00095F04" w:rsidP="000942C3">
      <w:pPr>
        <w:pStyle w:val="Akapitzlist"/>
        <w:numPr>
          <w:ilvl w:val="0"/>
          <w:numId w:val="7"/>
        </w:numPr>
        <w:spacing w:line="240" w:lineRule="auto"/>
        <w:rPr>
          <w:rFonts w:ascii="Neo Sans Pro" w:hAnsi="Neo Sans Pro" w:cs="Arial"/>
        </w:rPr>
      </w:pPr>
      <w:r>
        <w:rPr>
          <w:rFonts w:ascii="Neo Sans Pro" w:hAnsi="Neo Sans Pro" w:cs="Arial"/>
        </w:rPr>
        <w:t>……………………………………………………………………………………………………..</w:t>
      </w:r>
    </w:p>
    <w:p w14:paraId="24BBE038" w14:textId="77777777" w:rsidR="00A10B76" w:rsidRPr="00A10B76" w:rsidRDefault="005071AA" w:rsidP="00A10B76">
      <w:pPr>
        <w:jc w:val="both"/>
        <w:rPr>
          <w:rFonts w:ascii="Neo Sans Pro" w:hAnsi="Neo Sans Pro" w:cs="Arial"/>
          <w:b/>
          <w:bCs/>
        </w:rPr>
      </w:pPr>
      <w:r w:rsidRPr="00A10B76">
        <w:rPr>
          <w:rFonts w:ascii="Neo Sans Pro" w:hAnsi="Neo Sans Pro" w:cs="Arial"/>
          <w:b/>
          <w:bCs/>
          <w:color w:val="000000" w:themeColor="text1"/>
        </w:rPr>
        <w:t xml:space="preserve">a  </w:t>
      </w:r>
      <w:r w:rsidR="00095F04">
        <w:rPr>
          <w:rFonts w:ascii="Neo Sans Pro" w:hAnsi="Neo Sans Pro" w:cs="Arial"/>
          <w:b/>
          <w:bCs/>
        </w:rPr>
        <w:t>……………………………………………………………………………………………………………………………</w:t>
      </w:r>
    </w:p>
    <w:p w14:paraId="569581B5" w14:textId="77777777" w:rsidR="007B5477" w:rsidRDefault="005071AA" w:rsidP="005071AA">
      <w:pPr>
        <w:spacing w:line="240" w:lineRule="auto"/>
        <w:contextualSpacing/>
        <w:rPr>
          <w:rFonts w:ascii="Neo Sans Pro" w:hAnsi="Neo Sans Pro" w:cs="Arial"/>
        </w:rPr>
      </w:pPr>
      <w:r w:rsidRPr="00692804">
        <w:rPr>
          <w:rFonts w:ascii="Neo Sans Pro" w:hAnsi="Neo Sans Pro" w:cs="Arial"/>
        </w:rPr>
        <w:t xml:space="preserve">zwanym dalej </w:t>
      </w:r>
      <w:r w:rsidRPr="00692804">
        <w:rPr>
          <w:rFonts w:ascii="Neo Sans Pro" w:hAnsi="Neo Sans Pro" w:cs="Arial"/>
          <w:b/>
        </w:rPr>
        <w:t xml:space="preserve">Odbiorcą, </w:t>
      </w:r>
      <w:r w:rsidRPr="00692804">
        <w:rPr>
          <w:rFonts w:ascii="Neo Sans Pro" w:hAnsi="Neo Sans Pro" w:cs="Arial"/>
        </w:rPr>
        <w:t>reprezentowanym przez:</w:t>
      </w:r>
    </w:p>
    <w:p w14:paraId="409DF3E4" w14:textId="77777777" w:rsidR="00095F04" w:rsidRPr="00692804" w:rsidRDefault="00095F04" w:rsidP="005071AA">
      <w:pPr>
        <w:spacing w:line="240" w:lineRule="auto"/>
        <w:contextualSpacing/>
        <w:rPr>
          <w:rFonts w:ascii="Neo Sans Pro" w:hAnsi="Neo Sans Pro" w:cs="Arial"/>
        </w:rPr>
      </w:pPr>
    </w:p>
    <w:p w14:paraId="06A24454" w14:textId="77777777" w:rsidR="00813C34" w:rsidRDefault="005071AA" w:rsidP="00813C34">
      <w:pPr>
        <w:spacing w:line="240" w:lineRule="auto"/>
        <w:rPr>
          <w:rFonts w:ascii="Neo Sans Pro" w:hAnsi="Neo Sans Pro" w:cs="Arial"/>
          <w:b/>
        </w:rPr>
      </w:pPr>
      <w:r w:rsidRPr="00812BF2">
        <w:rPr>
          <w:rFonts w:ascii="Neo Sans Pro" w:hAnsi="Neo Sans Pro" w:cs="Arial"/>
          <w:b/>
        </w:rPr>
        <w:t>1</w:t>
      </w:r>
      <w:r w:rsidR="007B5477">
        <w:rPr>
          <w:rFonts w:ascii="Neo Sans Pro" w:hAnsi="Neo Sans Pro" w:cs="Arial"/>
          <w:b/>
        </w:rPr>
        <w:t xml:space="preserve">. </w:t>
      </w:r>
      <w:r w:rsidR="00095F04">
        <w:rPr>
          <w:rFonts w:ascii="Neo Sans Pro" w:hAnsi="Neo Sans Pro" w:cs="Arial"/>
          <w:b/>
        </w:rPr>
        <w:t>……………………</w:t>
      </w:r>
      <w:r w:rsidR="00813C34">
        <w:rPr>
          <w:rFonts w:ascii="Neo Sans Pro" w:hAnsi="Neo Sans Pro" w:cs="Arial"/>
          <w:b/>
        </w:rPr>
        <w:t>………………………………………………………..</w:t>
      </w:r>
    </w:p>
    <w:p w14:paraId="1A23FD78" w14:textId="77777777" w:rsidR="004E3944" w:rsidRDefault="00095F04" w:rsidP="00813C34">
      <w:pPr>
        <w:spacing w:line="240" w:lineRule="auto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 xml:space="preserve">2. </w:t>
      </w:r>
      <w:r w:rsidR="00813C34">
        <w:rPr>
          <w:rFonts w:ascii="Neo Sans Pro" w:hAnsi="Neo Sans Pro" w:cs="Arial"/>
          <w:b/>
        </w:rPr>
        <w:t>……………………………………………………………</w:t>
      </w:r>
      <w:r>
        <w:rPr>
          <w:rFonts w:ascii="Neo Sans Pro" w:hAnsi="Neo Sans Pro" w:cs="Arial"/>
          <w:b/>
        </w:rPr>
        <w:t>………………..</w:t>
      </w:r>
      <w:r w:rsidR="005071AA">
        <w:rPr>
          <w:rFonts w:ascii="Neo Sans Pro" w:hAnsi="Neo Sans Pro" w:cs="Arial"/>
          <w:b/>
        </w:rPr>
        <w:t xml:space="preserve">                        </w:t>
      </w:r>
      <w:r w:rsidR="00813C34">
        <w:rPr>
          <w:rFonts w:ascii="Neo Sans Pro" w:hAnsi="Neo Sans Pro" w:cs="Arial"/>
          <w:b/>
        </w:rPr>
        <w:t xml:space="preserve">                         </w:t>
      </w:r>
    </w:p>
    <w:p w14:paraId="71BFABD9" w14:textId="77777777" w:rsidR="00D306E4" w:rsidRDefault="00C83C49" w:rsidP="00585A18">
      <w:pPr>
        <w:spacing w:after="0" w:line="240" w:lineRule="auto"/>
        <w:jc w:val="center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 xml:space="preserve">             </w:t>
      </w:r>
      <w:r w:rsidR="004E3944" w:rsidRPr="00D306E4">
        <w:rPr>
          <w:rFonts w:ascii="Neo Sans Pro" w:hAnsi="Neo Sans Pro" w:cs="Arial"/>
          <w:b/>
        </w:rPr>
        <w:t>§ 1</w:t>
      </w:r>
    </w:p>
    <w:p w14:paraId="61309A11" w14:textId="77777777" w:rsidR="00B202AD" w:rsidRDefault="00B202AD" w:rsidP="00585A18">
      <w:pPr>
        <w:spacing w:after="0" w:line="240" w:lineRule="auto"/>
        <w:jc w:val="center"/>
        <w:rPr>
          <w:rFonts w:ascii="Neo Sans Pro" w:hAnsi="Neo Sans Pro" w:cs="Arial"/>
          <w:b/>
        </w:rPr>
      </w:pPr>
    </w:p>
    <w:p w14:paraId="2093704B" w14:textId="77777777" w:rsidR="00B202AD" w:rsidRDefault="00813C34" w:rsidP="00813C34">
      <w:pPr>
        <w:spacing w:after="0" w:line="240" w:lineRule="auto"/>
        <w:rPr>
          <w:rFonts w:ascii="Neo Sans Pro" w:hAnsi="Neo Sans Pro" w:cs="Arial"/>
        </w:rPr>
      </w:pPr>
      <w:r w:rsidRPr="00B202AD">
        <w:rPr>
          <w:rFonts w:ascii="Neo Sans Pro" w:hAnsi="Neo Sans Pro" w:cs="Arial"/>
        </w:rPr>
        <w:t xml:space="preserve">Do umowy </w:t>
      </w:r>
      <w:r w:rsidR="00095F04">
        <w:rPr>
          <w:rFonts w:ascii="Neo Sans Pro" w:hAnsi="Neo Sans Pro" w:cs="Arial"/>
          <w:b/>
        </w:rPr>
        <w:t>……………………</w:t>
      </w:r>
      <w:r w:rsidR="00B202AD">
        <w:rPr>
          <w:rFonts w:ascii="Neo Sans Pro" w:hAnsi="Neo Sans Pro" w:cs="Arial"/>
        </w:rPr>
        <w:t xml:space="preserve"> z dn. </w:t>
      </w:r>
      <w:r w:rsidR="00095F04">
        <w:rPr>
          <w:rFonts w:ascii="Neo Sans Pro" w:hAnsi="Neo Sans Pro" w:cs="Arial"/>
        </w:rPr>
        <w:t>…………………………</w:t>
      </w:r>
      <w:r w:rsidR="00B202AD">
        <w:rPr>
          <w:rFonts w:ascii="Neo Sans Pro" w:hAnsi="Neo Sans Pro" w:cs="Arial"/>
        </w:rPr>
        <w:t xml:space="preserve"> dodaje się </w:t>
      </w:r>
      <w:r w:rsidR="00B202AD" w:rsidRPr="00D306E4">
        <w:rPr>
          <w:rFonts w:ascii="Neo Sans Pro" w:hAnsi="Neo Sans Pro" w:cs="Arial"/>
          <w:b/>
        </w:rPr>
        <w:t>§ </w:t>
      </w:r>
      <w:r w:rsidR="00095F04">
        <w:rPr>
          <w:rFonts w:ascii="Neo Sans Pro" w:hAnsi="Neo Sans Pro" w:cs="Arial"/>
          <w:b/>
        </w:rPr>
        <w:t>………</w:t>
      </w:r>
      <w:r w:rsidR="00B202AD">
        <w:rPr>
          <w:rFonts w:ascii="Neo Sans Pro" w:hAnsi="Neo Sans Pro" w:cs="Arial"/>
          <w:b/>
        </w:rPr>
        <w:t xml:space="preserve"> </w:t>
      </w:r>
      <w:proofErr w:type="spellStart"/>
      <w:r w:rsidR="00B202AD">
        <w:rPr>
          <w:rFonts w:ascii="Neo Sans Pro" w:hAnsi="Neo Sans Pro" w:cs="Arial"/>
          <w:b/>
        </w:rPr>
        <w:t>pt</w:t>
      </w:r>
      <w:proofErr w:type="spellEnd"/>
      <w:r w:rsidR="00B202AD">
        <w:rPr>
          <w:rFonts w:ascii="Neo Sans Pro" w:hAnsi="Neo Sans Pro" w:cs="Arial"/>
          <w:b/>
        </w:rPr>
        <w:t xml:space="preserve">: „Formy komunikacji pomiędzy stronami” </w:t>
      </w:r>
      <w:r w:rsidR="00B202AD" w:rsidRPr="00B202AD">
        <w:rPr>
          <w:rFonts w:ascii="Neo Sans Pro" w:hAnsi="Neo Sans Pro" w:cs="Arial"/>
        </w:rPr>
        <w:t>o treści:</w:t>
      </w:r>
    </w:p>
    <w:p w14:paraId="5347B939" w14:textId="77777777" w:rsidR="00B202AD" w:rsidRPr="00B202AD" w:rsidRDefault="00B202AD" w:rsidP="00813C34">
      <w:pPr>
        <w:spacing w:after="0" w:line="240" w:lineRule="auto"/>
        <w:rPr>
          <w:rFonts w:ascii="Neo Sans Pro" w:hAnsi="Neo Sans Pro" w:cs="Arial"/>
        </w:rPr>
      </w:pPr>
    </w:p>
    <w:p w14:paraId="0199A098" w14:textId="77777777" w:rsidR="005071AA" w:rsidRDefault="005071AA" w:rsidP="00B129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202AD">
        <w:rPr>
          <w:rFonts w:ascii="Neo Sans Pro" w:hAnsi="Neo Sans Pro" w:cs="Arial"/>
        </w:rPr>
        <w:t>Odbiorc</w:t>
      </w:r>
      <w:r w:rsidR="00C83C49" w:rsidRPr="00B202AD">
        <w:rPr>
          <w:rFonts w:ascii="Neo Sans Pro" w:hAnsi="Neo Sans Pro" w:cs="Arial"/>
        </w:rPr>
        <w:t>a wyraża zgodę na  elektroniczną</w:t>
      </w:r>
      <w:r w:rsidRPr="00B202AD">
        <w:rPr>
          <w:rFonts w:ascii="Neo Sans Pro" w:hAnsi="Neo Sans Pro" w:cs="Arial"/>
        </w:rPr>
        <w:t xml:space="preserve"> formę komunikacji ze Sprzedawcą w „Systemie Elektronicznych </w:t>
      </w:r>
      <w:r w:rsidR="00B202AD" w:rsidRPr="00B202AD">
        <w:rPr>
          <w:rFonts w:ascii="Neo Sans Pro" w:hAnsi="Neo Sans Pro" w:cs="Arial"/>
        </w:rPr>
        <w:t xml:space="preserve">  </w:t>
      </w:r>
      <w:r w:rsidRPr="00B202AD">
        <w:rPr>
          <w:rFonts w:ascii="Neo Sans Pro" w:hAnsi="Neo Sans Pro" w:cs="Arial"/>
        </w:rPr>
        <w:t>Wniosków RADPEC S.A.”</w:t>
      </w:r>
    </w:p>
    <w:p w14:paraId="7DB2955F" w14:textId="77777777" w:rsidR="005071AA" w:rsidRPr="00B202AD" w:rsidRDefault="005071AA" w:rsidP="00B129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202AD">
        <w:rPr>
          <w:rFonts w:ascii="Neo Sans Pro" w:hAnsi="Neo Sans Pro" w:cs="Arial"/>
        </w:rPr>
        <w:t xml:space="preserve">Komunikacja ze Sprzedawcą w „Systemie Elektronicznych Wniosków RADPEC S.A.”  jest jedyną formą składania wniosków o: </w:t>
      </w:r>
    </w:p>
    <w:p w14:paraId="47195985" w14:textId="77777777" w:rsidR="005071AA" w:rsidRPr="00B12993" w:rsidRDefault="005071AA" w:rsidP="00B12993">
      <w:pPr>
        <w:pStyle w:val="Akapitzlist"/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 xml:space="preserve">- nawodnienie instalacji, </w:t>
      </w:r>
    </w:p>
    <w:p w14:paraId="328C1A02" w14:textId="77777777" w:rsidR="005071AA" w:rsidRPr="00B12993" w:rsidRDefault="005071AA" w:rsidP="00B12993">
      <w:pPr>
        <w:pStyle w:val="Akapitzlist"/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>- rozpoczęcie / przerwanie dostarczania ciepła,</w:t>
      </w:r>
    </w:p>
    <w:p w14:paraId="43CE9EA3" w14:textId="77777777" w:rsidR="005071AA" w:rsidRPr="00B12993" w:rsidRDefault="005071AA" w:rsidP="00B12993">
      <w:pPr>
        <w:pStyle w:val="Akapitzlist"/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>- zmianę parametrów dostawy ciepła</w:t>
      </w:r>
      <w:r w:rsidR="00C83C49" w:rsidRPr="00B12993">
        <w:rPr>
          <w:rFonts w:ascii="Neo Sans Pro" w:hAnsi="Neo Sans Pro" w:cs="Arial"/>
        </w:rPr>
        <w:t>,</w:t>
      </w:r>
    </w:p>
    <w:p w14:paraId="68A899DF" w14:textId="77777777" w:rsidR="00D306E4" w:rsidRPr="00B12993" w:rsidRDefault="005071AA" w:rsidP="00B12993">
      <w:pPr>
        <w:pStyle w:val="Akapitzlist"/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>- okresową zmianę parametrów ciepłej wody w celu wykonania dezynfekcji termicznej</w:t>
      </w:r>
      <w:r w:rsidR="00D306E4" w:rsidRPr="00B12993">
        <w:rPr>
          <w:rFonts w:ascii="Neo Sans Pro" w:hAnsi="Neo Sans Pro" w:cs="Arial"/>
        </w:rPr>
        <w:t>.</w:t>
      </w:r>
    </w:p>
    <w:p w14:paraId="2723E4DE" w14:textId="77777777" w:rsidR="00B202AD" w:rsidRPr="00B12993" w:rsidRDefault="005071AA" w:rsidP="00585A1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>W celu aktywacji dostępu do „Systemu Elektronicznych Wniosków RADPEC” oraz możliwości przesyłania informacji dotyczących realizacji wniosków Odbiorca podaje adres skrzynki e-mailowej dedykowanej do wyłącznej korespondencji generowanej w „Systemie…  </w:t>
      </w:r>
      <w:r w:rsidRPr="00B12993">
        <w:rPr>
          <w:rFonts w:ascii="Neo Sans Pro" w:hAnsi="Neo Sans Pro" w:cs="Arial"/>
          <w:color w:val="000000" w:themeColor="text1"/>
        </w:rPr>
        <w:t xml:space="preserve">: </w:t>
      </w:r>
      <w:r w:rsidR="00B12993">
        <w:rPr>
          <w:rFonts w:ascii="Neo Sans Pro" w:hAnsi="Neo Sans Pro" w:cs="Arial"/>
          <w:color w:val="000000" w:themeColor="text1"/>
        </w:rPr>
        <w:br/>
      </w:r>
      <w:hyperlink r:id="rId7" w:history="1">
        <w:r w:rsidR="00095F04">
          <w:rPr>
            <w:rStyle w:val="Hipercze"/>
            <w:rFonts w:ascii="Neo Sans Pro" w:hAnsi="Neo Sans Pro" w:cs="Arial"/>
            <w:b/>
            <w:color w:val="auto"/>
            <w:u w:val="none"/>
          </w:rPr>
          <w:t>…………………………………..</w:t>
        </w:r>
      </w:hyperlink>
      <w:r w:rsidR="00B12993" w:rsidRPr="00B52187">
        <w:rPr>
          <w:rStyle w:val="Hipercze"/>
          <w:rFonts w:ascii="Neo Sans Pro" w:hAnsi="Neo Sans Pro" w:cs="Arial"/>
          <w:b/>
          <w:u w:val="none"/>
        </w:rPr>
        <w:t xml:space="preserve"> </w:t>
      </w:r>
      <w:r w:rsidRPr="00B52187">
        <w:rPr>
          <w:rFonts w:ascii="Neo Sans Pro" w:hAnsi="Neo Sans Pro" w:cs="Arial"/>
          <w:b/>
          <w:color w:val="000000" w:themeColor="text1"/>
          <w:sz w:val="24"/>
          <w:szCs w:val="24"/>
          <w:vertAlign w:val="superscript"/>
        </w:rPr>
        <w:t>(*)</w:t>
      </w:r>
    </w:p>
    <w:p w14:paraId="270FDEDC" w14:textId="77777777" w:rsidR="005071AA" w:rsidRPr="00B12993" w:rsidRDefault="005071AA" w:rsidP="003837D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>Aktywacja konta Odbiorcy następuj</w:t>
      </w:r>
      <w:r w:rsidR="00614DD5" w:rsidRPr="00B12993">
        <w:rPr>
          <w:rFonts w:ascii="Neo Sans Pro" w:hAnsi="Neo Sans Pro" w:cs="Arial"/>
        </w:rPr>
        <w:t xml:space="preserve">e poprzez wysłanie na podany w </w:t>
      </w:r>
      <w:r w:rsidR="00C83C49" w:rsidRPr="00B12993">
        <w:rPr>
          <w:rFonts w:ascii="Neo Sans Pro" w:hAnsi="Neo Sans Pro" w:cs="Arial"/>
        </w:rPr>
        <w:t>§ 3</w:t>
      </w:r>
      <w:r w:rsidRPr="00B12993">
        <w:rPr>
          <w:rFonts w:ascii="Neo Sans Pro" w:hAnsi="Neo Sans Pro" w:cs="Arial"/>
        </w:rPr>
        <w:t xml:space="preserve">adres e-mailowy loginu i hasła umożliwiającego składanie wniosków poprzez „System Elektronicznych Wniosków </w:t>
      </w:r>
      <w:r w:rsidR="00B12993">
        <w:rPr>
          <w:rFonts w:ascii="Neo Sans Pro" w:hAnsi="Neo Sans Pro" w:cs="Arial"/>
        </w:rPr>
        <w:br/>
      </w:r>
      <w:r w:rsidRPr="00B12993">
        <w:rPr>
          <w:rFonts w:ascii="Neo Sans Pro" w:hAnsi="Neo Sans Pro" w:cs="Arial"/>
        </w:rPr>
        <w:t xml:space="preserve">RADPEC S.A.” </w:t>
      </w:r>
    </w:p>
    <w:p w14:paraId="26E558F8" w14:textId="77777777" w:rsidR="005071AA" w:rsidRPr="00B12993" w:rsidRDefault="005071AA" w:rsidP="00B129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 xml:space="preserve">Logowanie Odbiorcy w „Systemie Elektronicznych Wniosków RADPEC S.A.”  realizowane jest w witrynie internetowej </w:t>
      </w:r>
      <w:r w:rsidRPr="00B12993">
        <w:rPr>
          <w:rFonts w:ascii="Neo Sans Pro" w:hAnsi="Neo Sans Pro" w:cs="Arial"/>
          <w:i/>
        </w:rPr>
        <w:t xml:space="preserve">ww.radpec.com.pl </w:t>
      </w:r>
      <w:r w:rsidRPr="00B12993">
        <w:rPr>
          <w:rFonts w:ascii="Neo Sans Pro" w:hAnsi="Neo Sans Pro" w:cs="Arial"/>
        </w:rPr>
        <w:t>– zakładka „</w:t>
      </w:r>
      <w:r w:rsidRPr="00B12993">
        <w:rPr>
          <w:rFonts w:ascii="Neo Sans Pro" w:hAnsi="Neo Sans Pro" w:cs="Arial"/>
          <w:i/>
        </w:rPr>
        <w:t>Obsługa Klienta/System Elektronicznych Wniosków RADPEC S.A.</w:t>
      </w:r>
      <w:r w:rsidRPr="00B12993">
        <w:rPr>
          <w:rFonts w:ascii="Neo Sans Pro" w:hAnsi="Neo Sans Pro" w:cs="Arial"/>
        </w:rPr>
        <w:t xml:space="preserve">” poprzez podanie loginu i hasła otrzymanego w trakcie aktywacji konta Odbiorcy. </w:t>
      </w:r>
      <w:r w:rsidR="00614DD5" w:rsidRPr="00B12993">
        <w:rPr>
          <w:rFonts w:ascii="Neo Sans Pro" w:hAnsi="Neo Sans Pro" w:cs="Arial"/>
        </w:rPr>
        <w:t>Określone w</w:t>
      </w:r>
      <w:r w:rsidR="00C83C49" w:rsidRPr="00B12993">
        <w:rPr>
          <w:rFonts w:ascii="Neo Sans Pro" w:hAnsi="Neo Sans Pro" w:cs="Arial"/>
        </w:rPr>
        <w:t xml:space="preserve"> § 4</w:t>
      </w:r>
      <w:r w:rsidR="00614DD5" w:rsidRPr="00B12993">
        <w:rPr>
          <w:rFonts w:ascii="Neo Sans Pro" w:hAnsi="Neo Sans Pro" w:cs="Arial"/>
        </w:rPr>
        <w:t xml:space="preserve"> </w:t>
      </w:r>
      <w:r w:rsidRPr="00B12993">
        <w:rPr>
          <w:rFonts w:ascii="Neo Sans Pro" w:hAnsi="Neo Sans Pro" w:cs="Arial"/>
        </w:rPr>
        <w:t xml:space="preserve">dane do logowania generowane są elektronicznie i są znane jedynie Odbiorcy, który odpowiada za ich bezpieczeństwo oraz ewentualne skutki użycia przez osoby nieupoważnione. </w:t>
      </w:r>
    </w:p>
    <w:p w14:paraId="4792DAAA" w14:textId="77777777" w:rsidR="005071AA" w:rsidRPr="00B12993" w:rsidRDefault="005071AA" w:rsidP="00B129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>Wnioski elektroniczne realizowane będą w następującym trybie:</w:t>
      </w:r>
    </w:p>
    <w:p w14:paraId="67DB8AEA" w14:textId="77777777" w:rsidR="005071AA" w:rsidRPr="00B12993" w:rsidRDefault="005071AA" w:rsidP="00B12993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>Wniosek o nawodnienie instalacji:</w:t>
      </w:r>
    </w:p>
    <w:p w14:paraId="6C6D2712" w14:textId="77777777" w:rsidR="005071AA" w:rsidRPr="00692804" w:rsidRDefault="005071AA" w:rsidP="00B12993">
      <w:pPr>
        <w:pStyle w:val="Akapitzlist"/>
        <w:spacing w:after="0" w:line="240" w:lineRule="auto"/>
        <w:ind w:left="1440"/>
        <w:jc w:val="both"/>
        <w:rPr>
          <w:rFonts w:ascii="Neo Sans Pro" w:hAnsi="Neo Sans Pro" w:cs="Arial"/>
        </w:rPr>
      </w:pPr>
      <w:r w:rsidRPr="00692804">
        <w:rPr>
          <w:rFonts w:ascii="Neo Sans Pro" w:hAnsi="Neo Sans Pro" w:cs="Arial"/>
        </w:rPr>
        <w:t xml:space="preserve">Nawodnienie instalacji zostanie wykonane w dniu wskazanym we wniosku, </w:t>
      </w:r>
      <w:r w:rsidRPr="00692804">
        <w:rPr>
          <w:rFonts w:ascii="Neo Sans Pro" w:hAnsi="Neo Sans Pro" w:cs="Arial"/>
          <w:bCs/>
        </w:rPr>
        <w:t>nie wcześniej jednak niż 24 godziny</w:t>
      </w:r>
      <w:r w:rsidRPr="00692804">
        <w:rPr>
          <w:rFonts w:ascii="Neo Sans Pro" w:hAnsi="Neo Sans Pro" w:cs="Arial"/>
        </w:rPr>
        <w:t xml:space="preserve"> od chwili jego złożenia.</w:t>
      </w:r>
    </w:p>
    <w:p w14:paraId="3280C53E" w14:textId="77777777" w:rsidR="00B12993" w:rsidRPr="00B12993" w:rsidRDefault="005071AA" w:rsidP="00B12993">
      <w:pPr>
        <w:pStyle w:val="Akapitzlist"/>
        <w:spacing w:after="0" w:line="240" w:lineRule="auto"/>
        <w:ind w:left="1440"/>
        <w:jc w:val="both"/>
        <w:rPr>
          <w:rFonts w:ascii="Neo Sans Pro" w:hAnsi="Neo Sans Pro" w:cs="Arial"/>
        </w:rPr>
      </w:pPr>
      <w:r w:rsidRPr="00692804">
        <w:rPr>
          <w:rFonts w:ascii="Neo Sans Pro" w:hAnsi="Neo Sans Pro" w:cs="Arial"/>
        </w:rPr>
        <w:t>W przypadku wskazania we wniosku soboty lub dnia wolnego od pracy, zlecenie zostanie zrealizowane w pierwszym dniu rob</w:t>
      </w:r>
      <w:r w:rsidR="002241B1">
        <w:rPr>
          <w:rFonts w:ascii="Neo Sans Pro" w:hAnsi="Neo Sans Pro" w:cs="Arial"/>
        </w:rPr>
        <w:t xml:space="preserve">oczym po terminie wnioskowanym. </w:t>
      </w:r>
      <w:r w:rsidRPr="00692804">
        <w:rPr>
          <w:rFonts w:ascii="Neo Sans Pro" w:hAnsi="Neo Sans Pro" w:cs="Arial"/>
        </w:rPr>
        <w:t>O realizacji wniosku Odbiorca zostanie każdor</w:t>
      </w:r>
      <w:r w:rsidR="00B12993">
        <w:rPr>
          <w:rFonts w:ascii="Neo Sans Pro" w:hAnsi="Neo Sans Pro" w:cs="Arial"/>
        </w:rPr>
        <w:t>azowo powiadomiony e-mailem.</w:t>
      </w:r>
    </w:p>
    <w:p w14:paraId="111B9DFD" w14:textId="77777777" w:rsidR="005071AA" w:rsidRPr="00C83C49" w:rsidRDefault="005071AA" w:rsidP="00B12993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C83C49">
        <w:rPr>
          <w:rFonts w:ascii="Neo Sans Pro" w:hAnsi="Neo Sans Pro" w:cs="Arial"/>
        </w:rPr>
        <w:lastRenderedPageBreak/>
        <w:t>Wniosek o rozpoczęcie / przerwanie dostarczania ciepła:</w:t>
      </w:r>
    </w:p>
    <w:p w14:paraId="6B88AACE" w14:textId="77777777" w:rsidR="00B12993" w:rsidRPr="00B12993" w:rsidRDefault="005071AA" w:rsidP="00B12993">
      <w:pPr>
        <w:pStyle w:val="Akapitzlist"/>
        <w:spacing w:after="0" w:line="240" w:lineRule="auto"/>
        <w:ind w:left="1440"/>
        <w:jc w:val="both"/>
        <w:rPr>
          <w:rFonts w:ascii="Neo Sans Pro" w:hAnsi="Neo Sans Pro" w:cs="Arial"/>
        </w:rPr>
      </w:pPr>
      <w:r w:rsidRPr="00692804">
        <w:rPr>
          <w:rFonts w:ascii="Neo Sans Pro" w:hAnsi="Neo Sans Pro" w:cs="Arial"/>
        </w:rPr>
        <w:t xml:space="preserve">Wnioski złożone </w:t>
      </w:r>
      <w:r w:rsidRPr="00692804">
        <w:rPr>
          <w:rFonts w:ascii="Neo Sans Pro" w:hAnsi="Neo Sans Pro" w:cs="Arial"/>
          <w:bCs/>
        </w:rPr>
        <w:t>przed godziną 11.00</w:t>
      </w:r>
      <w:r w:rsidRPr="00692804">
        <w:rPr>
          <w:rFonts w:ascii="Neo Sans Pro" w:hAnsi="Neo Sans Pro" w:cs="Arial"/>
        </w:rPr>
        <w:t xml:space="preserve"> realizowane są w tym samym dniu lub w późniejszym terminie wskazanym przez Odbiorcę.  Wnioski złożone </w:t>
      </w:r>
      <w:r w:rsidRPr="00692804">
        <w:rPr>
          <w:rFonts w:ascii="Neo Sans Pro" w:hAnsi="Neo Sans Pro" w:cs="Arial"/>
          <w:bCs/>
        </w:rPr>
        <w:t>po godzinie 11.00</w:t>
      </w:r>
      <w:r>
        <w:rPr>
          <w:rFonts w:ascii="Neo Sans Pro" w:hAnsi="Neo Sans Pro" w:cs="Arial"/>
        </w:rPr>
        <w:t xml:space="preserve"> realizowane są w </w:t>
      </w:r>
      <w:r w:rsidRPr="00692804">
        <w:rPr>
          <w:rFonts w:ascii="Neo Sans Pro" w:hAnsi="Neo Sans Pro" w:cs="Arial"/>
        </w:rPr>
        <w:t>ciągu 24 godzin lub w późniejszym term</w:t>
      </w:r>
      <w:r w:rsidR="00C83C49">
        <w:rPr>
          <w:rFonts w:ascii="Neo Sans Pro" w:hAnsi="Neo Sans Pro" w:cs="Arial"/>
        </w:rPr>
        <w:t xml:space="preserve">inie wskazanym przez Odbiorcę. </w:t>
      </w:r>
      <w:r w:rsidRPr="00692804">
        <w:rPr>
          <w:rFonts w:ascii="Neo Sans Pro" w:hAnsi="Neo Sans Pro" w:cs="Arial"/>
        </w:rPr>
        <w:t>O realizacji wniosku Odbiorca zostanie każdorazowo powiadomiony e-mailem.</w:t>
      </w:r>
    </w:p>
    <w:p w14:paraId="750D8E01" w14:textId="77777777" w:rsidR="005071AA" w:rsidRPr="00C83C49" w:rsidRDefault="005071AA" w:rsidP="00B12993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C83C49">
        <w:rPr>
          <w:rFonts w:ascii="Neo Sans Pro" w:hAnsi="Neo Sans Pro" w:cs="Arial"/>
        </w:rPr>
        <w:t>Zmiana parametrów dostawy ciepła:</w:t>
      </w:r>
    </w:p>
    <w:p w14:paraId="240DAF3B" w14:textId="77777777" w:rsidR="005071AA" w:rsidRPr="00692804" w:rsidRDefault="005071AA" w:rsidP="00B12993">
      <w:pPr>
        <w:pStyle w:val="Akapitzlist"/>
        <w:spacing w:after="0" w:line="240" w:lineRule="auto"/>
        <w:ind w:left="1440"/>
        <w:jc w:val="both"/>
        <w:rPr>
          <w:rFonts w:ascii="Neo Sans Pro" w:hAnsi="Neo Sans Pro" w:cs="Arial"/>
        </w:rPr>
      </w:pPr>
      <w:r w:rsidRPr="00692804">
        <w:rPr>
          <w:rFonts w:ascii="Neo Sans Pro" w:hAnsi="Neo Sans Pro" w:cs="Arial"/>
        </w:rPr>
        <w:t xml:space="preserve">Zmiana parametrów dostawy ciepła </w:t>
      </w:r>
      <w:r>
        <w:rPr>
          <w:rFonts w:ascii="Neo Sans Pro" w:hAnsi="Neo Sans Pro" w:cs="Arial"/>
        </w:rPr>
        <w:t xml:space="preserve">poprzez zmianę nastaw regulatorów </w:t>
      </w:r>
      <w:r w:rsidRPr="00692804">
        <w:rPr>
          <w:rFonts w:ascii="Neo Sans Pro" w:hAnsi="Neo Sans Pro" w:cs="Arial"/>
        </w:rPr>
        <w:t xml:space="preserve">może być wnioskowana dla obiektów zasilanych z węzłów cieplnych eksploatowanych przez „RADPEC” S.A. Szczegółowy zakres zmian uzgadniany jest z Odbiorcą pisemnie po złożeniu wniosku elektronicznego.   </w:t>
      </w:r>
    </w:p>
    <w:p w14:paraId="3C082F71" w14:textId="77777777" w:rsidR="005071AA" w:rsidRPr="00692804" w:rsidRDefault="005071AA" w:rsidP="00B12993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692804">
        <w:rPr>
          <w:rFonts w:ascii="Neo Sans Pro" w:hAnsi="Neo Sans Pro" w:cs="Arial"/>
        </w:rPr>
        <w:t>Okresowa zmiana parametrów dostawy ciepła – podwyższeni</w:t>
      </w:r>
      <w:r>
        <w:rPr>
          <w:rFonts w:ascii="Neo Sans Pro" w:hAnsi="Neo Sans Pro" w:cs="Arial"/>
        </w:rPr>
        <w:t>e parametrów ciepłej wody w </w:t>
      </w:r>
      <w:r w:rsidRPr="00692804">
        <w:rPr>
          <w:rFonts w:ascii="Neo Sans Pro" w:hAnsi="Neo Sans Pro" w:cs="Arial"/>
        </w:rPr>
        <w:t>celu wykonania dezynfekcji termicznej:</w:t>
      </w:r>
    </w:p>
    <w:p w14:paraId="2110E70E" w14:textId="77777777" w:rsidR="005071AA" w:rsidRDefault="005071AA" w:rsidP="00B12993">
      <w:pPr>
        <w:pStyle w:val="Akapitzlist"/>
        <w:spacing w:after="0" w:line="240" w:lineRule="auto"/>
        <w:ind w:left="1440"/>
        <w:jc w:val="both"/>
        <w:rPr>
          <w:rFonts w:ascii="Neo Sans Pro" w:hAnsi="Neo Sans Pro" w:cs="Arial"/>
          <w:i/>
        </w:rPr>
      </w:pPr>
      <w:r w:rsidRPr="00692804">
        <w:rPr>
          <w:rFonts w:ascii="Neo Sans Pro" w:hAnsi="Neo Sans Pro" w:cs="Arial"/>
        </w:rPr>
        <w:t>Okresowa zmiana parametrów dostawy ciepła – podwyżs</w:t>
      </w:r>
      <w:r>
        <w:rPr>
          <w:rFonts w:ascii="Neo Sans Pro" w:hAnsi="Neo Sans Pro" w:cs="Arial"/>
        </w:rPr>
        <w:t>zenie parametrów ciepłej wody w </w:t>
      </w:r>
      <w:r w:rsidRPr="00692804">
        <w:rPr>
          <w:rFonts w:ascii="Neo Sans Pro" w:hAnsi="Neo Sans Pro" w:cs="Arial"/>
        </w:rPr>
        <w:t xml:space="preserve">celu wykonania dezynfekcji termicznej instalacji ciepłej wody użytkowej może być wnioskowane dla obiektów zasilanych z węzłów cieplnych eksploatowanych przez „RADPEC” S.A.  Wniosek zostanie zrealizowany pod warunkiem przyjęcia przez </w:t>
      </w:r>
      <w:r>
        <w:rPr>
          <w:rFonts w:ascii="Neo Sans Pro" w:hAnsi="Neo Sans Pro" w:cs="Arial"/>
        </w:rPr>
        <w:t>Odbiorcę obowiązków zawartych w </w:t>
      </w:r>
      <w:r w:rsidRPr="00692804">
        <w:rPr>
          <w:rFonts w:ascii="Neo Sans Pro" w:hAnsi="Neo Sans Pro" w:cs="Arial"/>
          <w:i/>
          <w:iCs/>
        </w:rPr>
        <w:t>"Zasadach współpracy "RADPEC" S.A. z Odbiorcą ciepła wnioskującym o okresowe podwyższenie temperatury ciepłej wody w celu wykonania dezynfekcji termicznej instalacji ciepłej wody użytkowej"</w:t>
      </w:r>
      <w:r w:rsidRPr="00692804">
        <w:rPr>
          <w:rFonts w:ascii="Neo Sans Pro" w:hAnsi="Neo Sans Pro" w:cs="Arial"/>
        </w:rPr>
        <w:t xml:space="preserve"> </w:t>
      </w:r>
      <w:r w:rsidRPr="00BA4076">
        <w:rPr>
          <w:rFonts w:ascii="Neo Sans Pro" w:hAnsi="Neo Sans Pro" w:cs="Arial"/>
          <w:color w:val="000000" w:themeColor="text1"/>
        </w:rPr>
        <w:t xml:space="preserve">zamieszczonych </w:t>
      </w:r>
      <w:hyperlink w:history="1">
        <w:r w:rsidRPr="00D870CC">
          <w:rPr>
            <w:rStyle w:val="Hipercze"/>
            <w:rFonts w:ascii="Neo Sans Pro" w:hAnsi="Neo Sans Pro" w:cs="Arial"/>
            <w:color w:val="000000" w:themeColor="text1"/>
          </w:rPr>
          <w:t>na stronie internetowej www.radpec</w:t>
        </w:r>
      </w:hyperlink>
      <w:r w:rsidRPr="00D870CC">
        <w:rPr>
          <w:rFonts w:ascii="Neo Sans Pro" w:hAnsi="Neo Sans Pro" w:cs="Arial"/>
          <w:u w:val="single"/>
        </w:rPr>
        <w:t>.com.pl.</w:t>
      </w:r>
      <w:r w:rsidRPr="00692804">
        <w:rPr>
          <w:rFonts w:ascii="Neo Sans Pro" w:hAnsi="Neo Sans Pro" w:cs="Arial"/>
        </w:rPr>
        <w:t xml:space="preserve"> Sprawy organizacyjne dotyczące podwyższenia parametrów ciepłej wody w celu wykonania dezynfekcji termicznej uzgadniane są z Odbiorcą po złożeniu wniosku elektronicznego</w:t>
      </w:r>
      <w:r>
        <w:rPr>
          <w:rFonts w:ascii="Neo Sans Pro" w:hAnsi="Neo Sans Pro" w:cs="Arial"/>
        </w:rPr>
        <w:t xml:space="preserve"> w </w:t>
      </w:r>
      <w:r w:rsidRPr="00692804">
        <w:rPr>
          <w:rFonts w:ascii="Neo Sans Pro" w:hAnsi="Neo Sans Pro" w:cs="Arial"/>
        </w:rPr>
        <w:t>„</w:t>
      </w:r>
      <w:r w:rsidR="00BA4076" w:rsidRPr="00692804">
        <w:rPr>
          <w:rFonts w:ascii="Neo Sans Pro" w:hAnsi="Neo Sans Pro" w:cs="Arial"/>
          <w:i/>
        </w:rPr>
        <w:t>Protokole</w:t>
      </w:r>
      <w:r w:rsidRPr="00692804">
        <w:rPr>
          <w:rFonts w:ascii="Neo Sans Pro" w:hAnsi="Neo Sans Pro" w:cs="Arial"/>
          <w:i/>
        </w:rPr>
        <w:t xml:space="preserve"> okresowego podwyższenia parametrów ciepłej wody  w celu wykonania dezynfekcji termicznej instalacji ciepłej wody użytkowej.” </w:t>
      </w:r>
    </w:p>
    <w:p w14:paraId="207CD83C" w14:textId="77777777" w:rsidR="005071AA" w:rsidRPr="00B12993" w:rsidRDefault="005071AA" w:rsidP="00B129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 xml:space="preserve">Sprzedawca zastrzega sobie prawo do wstrzymania z przyczyn technicznych realizacji wniosków elektronicznych i przywrócenia formy składania wniosków obowiązującej przed datą zawarcia niniejszego Aneksu. Informacja o wstrzymaniu realizacji wniosków z przyczyn technicznych zostanie przekazana Odbiorcy niezwłocznie. W takim samym trybie Sprzedawca poinformuje Odbiorcę o przywróceniu możliwości składania wniosków poprzez „System Elektronicznych Wniosków RADPEC S.A.”. </w:t>
      </w:r>
    </w:p>
    <w:p w14:paraId="70802898" w14:textId="77777777" w:rsidR="005071AA" w:rsidRDefault="005071AA" w:rsidP="00B129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 w:rsidRPr="00B12993">
        <w:rPr>
          <w:rFonts w:ascii="Neo Sans Pro" w:hAnsi="Neo Sans Pro" w:cs="Arial"/>
        </w:rPr>
        <w:t xml:space="preserve">W przypadku korzystania z „Systemu Elektronicznych Wniosków RADPEC S.A.” przepisy </w:t>
      </w:r>
      <w:r w:rsidR="00CA4809">
        <w:rPr>
          <w:rFonts w:ascii="Neo Sans Pro" w:hAnsi="Neo Sans Pro" w:cs="Arial"/>
        </w:rPr>
        <w:br/>
      </w:r>
      <w:r w:rsidRPr="00B12993">
        <w:rPr>
          <w:rFonts w:ascii="Neo Sans Pro" w:hAnsi="Neo Sans Pro" w:cs="Arial"/>
        </w:rPr>
        <w:t>§ 2 ust. 1, 2, 3 i 4 umowy nie mają zastosowania.</w:t>
      </w:r>
    </w:p>
    <w:p w14:paraId="7FA25543" w14:textId="77777777" w:rsidR="00B12993" w:rsidRDefault="00B12993" w:rsidP="00B129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Odbiorca może złożyć wniosek o zmianę formy komunikacji, który wejdzie w życie po upływie miesiąca od złożenia.</w:t>
      </w:r>
    </w:p>
    <w:p w14:paraId="11ADE9E6" w14:textId="77777777" w:rsidR="00B52187" w:rsidRPr="00B12993" w:rsidRDefault="00B52187" w:rsidP="00B52187">
      <w:pPr>
        <w:pStyle w:val="Akapitzlist"/>
        <w:spacing w:after="0" w:line="240" w:lineRule="auto"/>
        <w:jc w:val="both"/>
        <w:rPr>
          <w:rFonts w:ascii="Neo Sans Pro" w:hAnsi="Neo Sans Pro" w:cs="Arial"/>
        </w:rPr>
      </w:pPr>
    </w:p>
    <w:p w14:paraId="57F2C816" w14:textId="77777777" w:rsidR="005071AA" w:rsidRPr="00692804" w:rsidRDefault="00585A18" w:rsidP="00585A18">
      <w:pPr>
        <w:spacing w:after="0" w:line="240" w:lineRule="auto"/>
        <w:contextualSpacing/>
        <w:jc w:val="center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 xml:space="preserve">           </w:t>
      </w:r>
      <w:r w:rsidR="005071AA" w:rsidRPr="00692804">
        <w:rPr>
          <w:rFonts w:ascii="Neo Sans Pro" w:hAnsi="Neo Sans Pro" w:cs="Arial"/>
          <w:b/>
        </w:rPr>
        <w:t>§ </w:t>
      </w:r>
      <w:r w:rsidR="00B12993">
        <w:rPr>
          <w:rFonts w:ascii="Neo Sans Pro" w:hAnsi="Neo Sans Pro" w:cs="Arial"/>
          <w:b/>
        </w:rPr>
        <w:t>2</w:t>
      </w:r>
    </w:p>
    <w:p w14:paraId="17F2E24A" w14:textId="77777777" w:rsidR="005071AA" w:rsidRPr="00692804" w:rsidRDefault="005071AA" w:rsidP="00585A18">
      <w:pPr>
        <w:spacing w:after="0" w:line="240" w:lineRule="auto"/>
        <w:contextualSpacing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 xml:space="preserve"> </w:t>
      </w:r>
      <w:r w:rsidRPr="00692804">
        <w:rPr>
          <w:rFonts w:ascii="Neo Sans Pro" w:hAnsi="Neo Sans Pro" w:cs="Arial"/>
        </w:rPr>
        <w:t>Pozostałe postanowienia umowy pozostają bez zmian</w:t>
      </w:r>
      <w:r>
        <w:rPr>
          <w:rFonts w:ascii="Neo Sans Pro" w:hAnsi="Neo Sans Pro" w:cs="Arial"/>
        </w:rPr>
        <w:t>.</w:t>
      </w:r>
    </w:p>
    <w:p w14:paraId="5BDFF2BE" w14:textId="77777777" w:rsidR="005071AA" w:rsidRDefault="005071AA" w:rsidP="00585A18">
      <w:pPr>
        <w:spacing w:after="0" w:line="240" w:lineRule="auto"/>
        <w:contextualSpacing/>
        <w:jc w:val="center"/>
        <w:rPr>
          <w:rFonts w:ascii="Neo Sans Pro" w:hAnsi="Neo Sans Pro" w:cs="Arial"/>
          <w:b/>
        </w:rPr>
      </w:pPr>
    </w:p>
    <w:p w14:paraId="39705644" w14:textId="77777777" w:rsidR="005071AA" w:rsidRPr="00692804" w:rsidRDefault="00585A18" w:rsidP="00585A18">
      <w:pPr>
        <w:spacing w:after="0" w:line="240" w:lineRule="auto"/>
        <w:contextualSpacing/>
        <w:jc w:val="center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 xml:space="preserve">             </w:t>
      </w:r>
      <w:r w:rsidR="005071AA" w:rsidRPr="00692804">
        <w:rPr>
          <w:rFonts w:ascii="Neo Sans Pro" w:hAnsi="Neo Sans Pro" w:cs="Arial"/>
          <w:b/>
        </w:rPr>
        <w:t>§ </w:t>
      </w:r>
      <w:r w:rsidR="00B12993">
        <w:rPr>
          <w:rFonts w:ascii="Neo Sans Pro" w:hAnsi="Neo Sans Pro" w:cs="Arial"/>
          <w:b/>
        </w:rPr>
        <w:t>3</w:t>
      </w:r>
    </w:p>
    <w:p w14:paraId="25AA301E" w14:textId="77777777" w:rsidR="00B52187" w:rsidRDefault="005071AA" w:rsidP="00B12993">
      <w:pPr>
        <w:spacing w:after="0" w:line="240" w:lineRule="auto"/>
        <w:contextualSpacing/>
        <w:jc w:val="both"/>
        <w:rPr>
          <w:rFonts w:ascii="Neo Sans Pro" w:hAnsi="Neo Sans Pro" w:cs="Arial"/>
          <w:b/>
        </w:rPr>
      </w:pPr>
      <w:r w:rsidRPr="00692804">
        <w:rPr>
          <w:rFonts w:ascii="Neo Sans Pro" w:hAnsi="Neo Sans Pro" w:cs="Arial"/>
        </w:rPr>
        <w:t xml:space="preserve">Niniejszy </w:t>
      </w:r>
      <w:r w:rsidR="00D870CC">
        <w:rPr>
          <w:rFonts w:ascii="Neo Sans Pro" w:hAnsi="Neo Sans Pro" w:cs="Arial"/>
        </w:rPr>
        <w:t>a</w:t>
      </w:r>
      <w:r w:rsidRPr="00692804">
        <w:rPr>
          <w:rFonts w:ascii="Neo Sans Pro" w:hAnsi="Neo Sans Pro" w:cs="Arial"/>
        </w:rPr>
        <w:t>neks obowiązuje od dnia</w:t>
      </w:r>
      <w:r>
        <w:rPr>
          <w:rFonts w:ascii="Neo Sans Pro" w:hAnsi="Neo Sans Pro" w:cs="Arial"/>
        </w:rPr>
        <w:t xml:space="preserve"> </w:t>
      </w:r>
      <w:r w:rsidR="00095F04">
        <w:rPr>
          <w:rFonts w:ascii="Neo Sans Pro" w:hAnsi="Neo Sans Pro" w:cs="Arial"/>
          <w:b/>
          <w:color w:val="000000" w:themeColor="text1"/>
        </w:rPr>
        <w:t>……………………………</w:t>
      </w:r>
      <w:r w:rsidR="00BA4076" w:rsidRPr="00BA4076">
        <w:rPr>
          <w:rFonts w:ascii="Neo Sans Pro" w:hAnsi="Neo Sans Pro" w:cs="Arial"/>
          <w:b/>
          <w:color w:val="000000" w:themeColor="text1"/>
        </w:rPr>
        <w:t>.</w:t>
      </w:r>
      <w:r w:rsidR="00585A18" w:rsidRPr="00B12993">
        <w:rPr>
          <w:rFonts w:ascii="Neo Sans Pro" w:hAnsi="Neo Sans Pro" w:cs="Arial"/>
          <w:b/>
        </w:rPr>
        <w:t xml:space="preserve"> </w:t>
      </w:r>
    </w:p>
    <w:p w14:paraId="0D04B855" w14:textId="77777777" w:rsidR="00585A18" w:rsidRPr="00B12993" w:rsidRDefault="00585A18" w:rsidP="00B12993">
      <w:pPr>
        <w:spacing w:after="0" w:line="240" w:lineRule="auto"/>
        <w:contextualSpacing/>
        <w:jc w:val="both"/>
        <w:rPr>
          <w:rFonts w:ascii="Neo Sans Pro" w:hAnsi="Neo Sans Pro" w:cs="Arial"/>
          <w:b/>
          <w:color w:val="000000" w:themeColor="text1"/>
        </w:rPr>
      </w:pPr>
      <w:r w:rsidRPr="00B12993">
        <w:rPr>
          <w:rFonts w:ascii="Neo Sans Pro" w:hAnsi="Neo Sans Pro" w:cs="Arial"/>
          <w:b/>
        </w:rPr>
        <w:tab/>
      </w:r>
      <w:r w:rsidRPr="00B12993">
        <w:rPr>
          <w:rFonts w:ascii="Neo Sans Pro" w:hAnsi="Neo Sans Pro" w:cs="Arial"/>
          <w:b/>
        </w:rPr>
        <w:tab/>
      </w:r>
      <w:r w:rsidRPr="00B12993">
        <w:rPr>
          <w:rFonts w:ascii="Neo Sans Pro" w:hAnsi="Neo Sans Pro" w:cs="Arial"/>
          <w:b/>
        </w:rPr>
        <w:tab/>
      </w:r>
      <w:r w:rsidRPr="00B12993">
        <w:rPr>
          <w:rFonts w:ascii="Neo Sans Pro" w:hAnsi="Neo Sans Pro" w:cs="Arial"/>
          <w:b/>
        </w:rPr>
        <w:tab/>
      </w:r>
      <w:r w:rsidRPr="00B12993">
        <w:rPr>
          <w:rFonts w:ascii="Neo Sans Pro" w:hAnsi="Neo Sans Pro" w:cs="Arial"/>
          <w:b/>
        </w:rPr>
        <w:tab/>
      </w:r>
      <w:r w:rsidRPr="00B12993">
        <w:rPr>
          <w:rFonts w:ascii="Neo Sans Pro" w:hAnsi="Neo Sans Pro" w:cs="Arial"/>
          <w:b/>
        </w:rPr>
        <w:tab/>
      </w:r>
    </w:p>
    <w:p w14:paraId="092048A8" w14:textId="77777777" w:rsidR="005071AA" w:rsidRPr="00692804" w:rsidRDefault="00585A18" w:rsidP="00585A18">
      <w:pPr>
        <w:spacing w:after="0" w:line="240" w:lineRule="auto"/>
        <w:contextualSpacing/>
        <w:jc w:val="center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 xml:space="preserve">            </w:t>
      </w:r>
      <w:r w:rsidR="005071AA" w:rsidRPr="00692804">
        <w:rPr>
          <w:rFonts w:ascii="Neo Sans Pro" w:hAnsi="Neo Sans Pro" w:cs="Arial"/>
          <w:b/>
        </w:rPr>
        <w:t>§ </w:t>
      </w:r>
      <w:r w:rsidR="00B12993">
        <w:rPr>
          <w:rFonts w:ascii="Neo Sans Pro" w:hAnsi="Neo Sans Pro" w:cs="Arial"/>
          <w:b/>
        </w:rPr>
        <w:t>4</w:t>
      </w:r>
    </w:p>
    <w:p w14:paraId="36901C37" w14:textId="77777777" w:rsidR="005071AA" w:rsidRPr="00692804" w:rsidRDefault="005071AA" w:rsidP="00585A18">
      <w:pPr>
        <w:spacing w:after="0" w:line="240" w:lineRule="auto"/>
        <w:contextualSpacing/>
        <w:jc w:val="both"/>
        <w:rPr>
          <w:rFonts w:ascii="Neo Sans Pro" w:hAnsi="Neo Sans Pro" w:cs="Arial"/>
        </w:rPr>
      </w:pPr>
      <w:r w:rsidRPr="00692804">
        <w:rPr>
          <w:rFonts w:ascii="Neo Sans Pro" w:hAnsi="Neo Sans Pro" w:cs="Arial"/>
        </w:rPr>
        <w:t>Aneks sporządzony został w dwóch jednobrzmiących egzemplarzach, po jednym dla każdej ze stron.</w:t>
      </w:r>
    </w:p>
    <w:p w14:paraId="519732E3" w14:textId="77777777" w:rsidR="005071AA" w:rsidRPr="00692804" w:rsidRDefault="005071AA" w:rsidP="00585A18">
      <w:pPr>
        <w:spacing w:after="0" w:line="240" w:lineRule="auto"/>
        <w:contextualSpacing/>
        <w:jc w:val="both"/>
        <w:rPr>
          <w:rFonts w:ascii="Neo Sans Pro" w:hAnsi="Neo Sans Pro" w:cs="Arial"/>
        </w:rPr>
      </w:pPr>
    </w:p>
    <w:p w14:paraId="3087FE31" w14:textId="77777777" w:rsidR="00C47B0C" w:rsidRDefault="00C47B0C" w:rsidP="00585A18">
      <w:pPr>
        <w:spacing w:after="0" w:line="240" w:lineRule="auto"/>
        <w:contextualSpacing/>
        <w:jc w:val="both"/>
        <w:rPr>
          <w:rFonts w:ascii="Neo Sans Pro" w:hAnsi="Neo Sans Pro" w:cs="Arial"/>
          <w:b/>
        </w:rPr>
      </w:pPr>
    </w:p>
    <w:p w14:paraId="6C2F5B77" w14:textId="77777777" w:rsidR="005071AA" w:rsidRPr="00692804" w:rsidRDefault="00892ABE" w:rsidP="005071AA">
      <w:pPr>
        <w:spacing w:line="240" w:lineRule="auto"/>
        <w:contextualSpacing/>
        <w:jc w:val="both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 xml:space="preserve">     </w:t>
      </w:r>
      <w:r w:rsidR="005071AA" w:rsidRPr="00692804">
        <w:rPr>
          <w:rFonts w:ascii="Neo Sans Pro" w:hAnsi="Neo Sans Pro" w:cs="Arial"/>
          <w:b/>
        </w:rPr>
        <w:t xml:space="preserve">SPRZEDAWCA </w:t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 w:rsidR="005071AA" w:rsidRPr="00692804">
        <w:rPr>
          <w:rFonts w:ascii="Neo Sans Pro" w:hAnsi="Neo Sans Pro" w:cs="Arial"/>
          <w:b/>
        </w:rPr>
        <w:tab/>
      </w:r>
      <w:r>
        <w:rPr>
          <w:rFonts w:ascii="Neo Sans Pro" w:hAnsi="Neo Sans Pro" w:cs="Arial"/>
          <w:b/>
        </w:rPr>
        <w:t xml:space="preserve">          </w:t>
      </w:r>
      <w:r w:rsidR="005071AA" w:rsidRPr="00692804">
        <w:rPr>
          <w:rFonts w:ascii="Neo Sans Pro" w:hAnsi="Neo Sans Pro" w:cs="Arial"/>
          <w:b/>
        </w:rPr>
        <w:t>ODBIORCA</w:t>
      </w:r>
    </w:p>
    <w:p w14:paraId="6FD4D0E0" w14:textId="77777777" w:rsidR="005071AA" w:rsidRDefault="005071AA" w:rsidP="005071AA">
      <w:pPr>
        <w:spacing w:line="240" w:lineRule="auto"/>
        <w:contextualSpacing/>
        <w:jc w:val="both"/>
        <w:rPr>
          <w:rFonts w:ascii="Neo Sans Pro" w:hAnsi="Neo Sans Pro" w:cs="Arial"/>
          <w:sz w:val="20"/>
          <w:szCs w:val="20"/>
        </w:rPr>
      </w:pPr>
    </w:p>
    <w:p w14:paraId="525E09E6" w14:textId="77777777" w:rsidR="005071AA" w:rsidRDefault="005071AA" w:rsidP="005071AA">
      <w:pPr>
        <w:spacing w:line="240" w:lineRule="auto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</w:p>
    <w:p w14:paraId="7CAEA560" w14:textId="77777777" w:rsidR="005071AA" w:rsidRDefault="005071AA" w:rsidP="005071AA">
      <w:pPr>
        <w:spacing w:line="240" w:lineRule="auto"/>
        <w:ind w:left="2832" w:firstLine="708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  <w:r>
        <w:rPr>
          <w:rFonts w:ascii="Neo Sans Pro" w:hAnsi="Neo Sans Pro" w:cs="Arial"/>
          <w:b/>
          <w:sz w:val="16"/>
          <w:szCs w:val="16"/>
          <w:vertAlign w:val="superscript"/>
        </w:rPr>
        <w:t xml:space="preserve">                                     </w:t>
      </w:r>
    </w:p>
    <w:p w14:paraId="530B587F" w14:textId="77777777" w:rsidR="005071AA" w:rsidRDefault="005071AA" w:rsidP="005071AA">
      <w:pPr>
        <w:spacing w:line="240" w:lineRule="auto"/>
        <w:ind w:left="2832" w:firstLine="708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</w:p>
    <w:p w14:paraId="754EED74" w14:textId="77777777" w:rsidR="005071AA" w:rsidRDefault="005071AA" w:rsidP="005071AA">
      <w:pPr>
        <w:spacing w:line="240" w:lineRule="auto"/>
        <w:ind w:left="2832" w:firstLine="708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</w:p>
    <w:p w14:paraId="6FF87BDD" w14:textId="77777777" w:rsidR="005071AA" w:rsidRDefault="005071AA" w:rsidP="005071AA">
      <w:pPr>
        <w:spacing w:line="240" w:lineRule="auto"/>
        <w:ind w:left="2832" w:firstLine="708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</w:p>
    <w:p w14:paraId="2AB4CFE3" w14:textId="77777777" w:rsidR="00BA4076" w:rsidRDefault="005071AA" w:rsidP="005071AA">
      <w:pPr>
        <w:spacing w:line="240" w:lineRule="auto"/>
        <w:ind w:left="4248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  <w:r>
        <w:rPr>
          <w:rFonts w:ascii="Neo Sans Pro" w:hAnsi="Neo Sans Pro" w:cs="Arial"/>
          <w:b/>
          <w:sz w:val="16"/>
          <w:szCs w:val="16"/>
          <w:vertAlign w:val="superscript"/>
        </w:rPr>
        <w:t xml:space="preserve">   </w:t>
      </w:r>
    </w:p>
    <w:p w14:paraId="75980204" w14:textId="77777777" w:rsidR="00585A18" w:rsidRDefault="00585A18" w:rsidP="00B52187">
      <w:pPr>
        <w:spacing w:line="240" w:lineRule="auto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</w:p>
    <w:p w14:paraId="63924963" w14:textId="77777777" w:rsidR="00585A18" w:rsidRDefault="00585A18" w:rsidP="00D870CC">
      <w:pPr>
        <w:spacing w:line="240" w:lineRule="auto"/>
        <w:ind w:left="2832" w:firstLine="708"/>
        <w:contextualSpacing/>
        <w:rPr>
          <w:rFonts w:ascii="Neo Sans Pro" w:hAnsi="Neo Sans Pro" w:cs="Arial"/>
          <w:b/>
          <w:sz w:val="16"/>
          <w:szCs w:val="16"/>
          <w:vertAlign w:val="superscript"/>
        </w:rPr>
      </w:pPr>
    </w:p>
    <w:p w14:paraId="7E165791" w14:textId="77777777" w:rsidR="00CE78AB" w:rsidRPr="00614DD5" w:rsidRDefault="005071AA" w:rsidP="00614DD5">
      <w:pPr>
        <w:spacing w:line="240" w:lineRule="auto"/>
        <w:ind w:left="2832" w:firstLine="708"/>
        <w:contextualSpacing/>
        <w:rPr>
          <w:rFonts w:ascii="Neo Sans Pro" w:hAnsi="Neo Sans Pro" w:cs="Arial"/>
          <w:sz w:val="16"/>
          <w:szCs w:val="16"/>
          <w:u w:val="single"/>
        </w:rPr>
      </w:pPr>
      <w:r>
        <w:rPr>
          <w:rFonts w:ascii="Neo Sans Pro" w:hAnsi="Neo Sans Pro" w:cs="Arial"/>
          <w:b/>
          <w:sz w:val="16"/>
          <w:szCs w:val="16"/>
          <w:vertAlign w:val="superscript"/>
        </w:rPr>
        <w:t xml:space="preserve">  </w:t>
      </w:r>
      <w:r w:rsidRPr="0032211C">
        <w:rPr>
          <w:rFonts w:ascii="Neo Sans Pro" w:hAnsi="Neo Sans Pro" w:cs="Arial"/>
          <w:b/>
          <w:sz w:val="16"/>
          <w:szCs w:val="16"/>
          <w:vertAlign w:val="superscript"/>
        </w:rPr>
        <w:t>(*)</w:t>
      </w:r>
      <w:r w:rsidR="00B52187">
        <w:rPr>
          <w:rFonts w:ascii="Neo Sans Pro" w:hAnsi="Neo Sans Pro" w:cs="Arial"/>
          <w:sz w:val="16"/>
          <w:szCs w:val="16"/>
          <w:vertAlign w:val="superscript"/>
        </w:rPr>
        <w:t xml:space="preserve"> </w:t>
      </w:r>
      <w:r w:rsidRPr="00252E7B">
        <w:rPr>
          <w:rFonts w:ascii="Neo Sans Pro" w:hAnsi="Neo Sans Pro" w:cs="Arial"/>
          <w:sz w:val="16"/>
          <w:szCs w:val="16"/>
          <w:u w:val="single"/>
        </w:rPr>
        <w:t>adres e-mail wypełnia</w:t>
      </w:r>
      <w:r w:rsidRPr="0032211C">
        <w:rPr>
          <w:rFonts w:ascii="Neo Sans Pro" w:hAnsi="Neo Sans Pro" w:cs="Arial"/>
          <w:sz w:val="16"/>
          <w:szCs w:val="16"/>
          <w:u w:val="single"/>
        </w:rPr>
        <w:t xml:space="preserve"> Odbiorca</w:t>
      </w:r>
    </w:p>
    <w:sectPr w:rsidR="00CE78AB" w:rsidRPr="00614DD5" w:rsidSect="00C47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40" w:left="851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3E57" w14:textId="77777777" w:rsidR="00DE3895" w:rsidRDefault="00DE3895">
      <w:pPr>
        <w:spacing w:after="0" w:line="240" w:lineRule="auto"/>
      </w:pPr>
      <w:r>
        <w:separator/>
      </w:r>
    </w:p>
  </w:endnote>
  <w:endnote w:type="continuationSeparator" w:id="0">
    <w:p w14:paraId="57DD6B53" w14:textId="77777777" w:rsidR="00DE3895" w:rsidRDefault="00DE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2009" w14:textId="77777777" w:rsidR="00B079CB" w:rsidRDefault="00DE38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1801797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8007436" w14:textId="77777777" w:rsidR="00B079CB" w:rsidRPr="0032211C" w:rsidRDefault="00D870CC" w:rsidP="00795DBB">
        <w:pPr>
          <w:pStyle w:val="Stopka"/>
          <w:pBdr>
            <w:top w:val="single" w:sz="4" w:space="0" w:color="D9D9D9" w:themeColor="background1" w:themeShade="D9"/>
          </w:pBdr>
          <w:rPr>
            <w:b/>
            <w:bCs/>
            <w:sz w:val="16"/>
            <w:szCs w:val="16"/>
          </w:rPr>
        </w:pPr>
        <w:r w:rsidRPr="0032211C">
          <w:rPr>
            <w:sz w:val="16"/>
            <w:szCs w:val="16"/>
          </w:rPr>
          <w:fldChar w:fldCharType="begin"/>
        </w:r>
        <w:r w:rsidRPr="0032211C">
          <w:rPr>
            <w:sz w:val="16"/>
            <w:szCs w:val="16"/>
          </w:rPr>
          <w:instrText>PAGE   \* MERGEFORMAT</w:instrText>
        </w:r>
        <w:r w:rsidRPr="0032211C">
          <w:rPr>
            <w:sz w:val="16"/>
            <w:szCs w:val="16"/>
          </w:rPr>
          <w:fldChar w:fldCharType="separate"/>
        </w:r>
        <w:r w:rsidR="00CA4809" w:rsidRPr="00CA4809">
          <w:rPr>
            <w:b/>
            <w:bCs/>
            <w:noProof/>
            <w:sz w:val="16"/>
            <w:szCs w:val="16"/>
          </w:rPr>
          <w:t>2</w:t>
        </w:r>
        <w:r w:rsidRPr="0032211C">
          <w:rPr>
            <w:b/>
            <w:bCs/>
            <w:sz w:val="16"/>
            <w:szCs w:val="16"/>
          </w:rPr>
          <w:fldChar w:fldCharType="end"/>
        </w:r>
        <w:r w:rsidRPr="0032211C">
          <w:rPr>
            <w:b/>
            <w:bCs/>
            <w:sz w:val="16"/>
            <w:szCs w:val="16"/>
          </w:rPr>
          <w:t xml:space="preserve"> | </w:t>
        </w:r>
        <w:r w:rsidRPr="0032211C">
          <w:rPr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4477463C" w14:textId="77777777" w:rsidR="00B079CB" w:rsidRDefault="00DE38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33D7" w14:textId="77777777" w:rsidR="00B079CB" w:rsidRDefault="00DE3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CA2E" w14:textId="77777777" w:rsidR="00DE3895" w:rsidRDefault="00DE3895">
      <w:pPr>
        <w:spacing w:after="0" w:line="240" w:lineRule="auto"/>
      </w:pPr>
      <w:r>
        <w:separator/>
      </w:r>
    </w:p>
  </w:footnote>
  <w:footnote w:type="continuationSeparator" w:id="0">
    <w:p w14:paraId="331104FC" w14:textId="77777777" w:rsidR="00DE3895" w:rsidRDefault="00DE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3B3" w14:textId="43163026" w:rsidR="00B079CB" w:rsidRDefault="008D2A60">
    <w:pPr>
      <w:pStyle w:val="Nagwek"/>
    </w:pPr>
    <w:r>
      <w:rPr>
        <w:noProof/>
      </w:rPr>
      <w:pict w14:anchorId="0E35DA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478969" o:spid="_x0000_s2050" type="#_x0000_t136" style="position:absolute;margin-left:0;margin-top:0;width:539.5pt;height:179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DB49" w14:textId="480ED166" w:rsidR="00B079CB" w:rsidRDefault="008D2A60">
    <w:pPr>
      <w:pStyle w:val="Nagwek"/>
    </w:pPr>
    <w:r>
      <w:rPr>
        <w:noProof/>
      </w:rPr>
      <w:pict w14:anchorId="182E6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478970" o:spid="_x0000_s2051" type="#_x0000_t136" style="position:absolute;margin-left:0;margin-top:0;width:539.5pt;height:179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CD4D" w14:textId="51F552AD" w:rsidR="00B079CB" w:rsidRDefault="008D2A60">
    <w:pPr>
      <w:pStyle w:val="Nagwek"/>
    </w:pPr>
    <w:r>
      <w:rPr>
        <w:noProof/>
      </w:rPr>
      <w:pict w14:anchorId="3F2D8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478968" o:spid="_x0000_s2049" type="#_x0000_t136" style="position:absolute;margin-left:0;margin-top:0;width:539.5pt;height:179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54B"/>
    <w:multiLevelType w:val="hybridMultilevel"/>
    <w:tmpl w:val="0A92F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6A87"/>
    <w:multiLevelType w:val="hybridMultilevel"/>
    <w:tmpl w:val="79C4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797"/>
    <w:multiLevelType w:val="hybridMultilevel"/>
    <w:tmpl w:val="179C3BC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EA40F4"/>
    <w:multiLevelType w:val="hybridMultilevel"/>
    <w:tmpl w:val="47C6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065"/>
    <w:multiLevelType w:val="hybridMultilevel"/>
    <w:tmpl w:val="F2FC3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3358"/>
    <w:multiLevelType w:val="hybridMultilevel"/>
    <w:tmpl w:val="B8984F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0348"/>
    <w:multiLevelType w:val="hybridMultilevel"/>
    <w:tmpl w:val="7910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85865"/>
    <w:multiLevelType w:val="hybridMultilevel"/>
    <w:tmpl w:val="CD48E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203B"/>
    <w:multiLevelType w:val="hybridMultilevel"/>
    <w:tmpl w:val="5D92FED2"/>
    <w:lvl w:ilvl="0" w:tplc="6DB2B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E71ED"/>
    <w:multiLevelType w:val="hybridMultilevel"/>
    <w:tmpl w:val="7C7CF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76E16"/>
    <w:multiLevelType w:val="hybridMultilevel"/>
    <w:tmpl w:val="41A2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AA"/>
    <w:rsid w:val="000942C3"/>
    <w:rsid w:val="00095F04"/>
    <w:rsid w:val="000E09D0"/>
    <w:rsid w:val="00102D47"/>
    <w:rsid w:val="001D2217"/>
    <w:rsid w:val="002241B1"/>
    <w:rsid w:val="003837D1"/>
    <w:rsid w:val="003D1E8E"/>
    <w:rsid w:val="003D40B9"/>
    <w:rsid w:val="003F356D"/>
    <w:rsid w:val="0042112B"/>
    <w:rsid w:val="004E3944"/>
    <w:rsid w:val="005071AA"/>
    <w:rsid w:val="00507560"/>
    <w:rsid w:val="00546308"/>
    <w:rsid w:val="00585A18"/>
    <w:rsid w:val="00614DD5"/>
    <w:rsid w:val="007B5477"/>
    <w:rsid w:val="00813C34"/>
    <w:rsid w:val="00892ABE"/>
    <w:rsid w:val="008D2A60"/>
    <w:rsid w:val="009201E7"/>
    <w:rsid w:val="00970DF7"/>
    <w:rsid w:val="009C687B"/>
    <w:rsid w:val="00A10B76"/>
    <w:rsid w:val="00A2554C"/>
    <w:rsid w:val="00A25A32"/>
    <w:rsid w:val="00A60A3F"/>
    <w:rsid w:val="00A9567C"/>
    <w:rsid w:val="00B12993"/>
    <w:rsid w:val="00B202AD"/>
    <w:rsid w:val="00B52187"/>
    <w:rsid w:val="00B67524"/>
    <w:rsid w:val="00BA4076"/>
    <w:rsid w:val="00C47B0C"/>
    <w:rsid w:val="00C8170D"/>
    <w:rsid w:val="00C83C49"/>
    <w:rsid w:val="00CA4809"/>
    <w:rsid w:val="00CE78AB"/>
    <w:rsid w:val="00D306E4"/>
    <w:rsid w:val="00D870CC"/>
    <w:rsid w:val="00DE3895"/>
    <w:rsid w:val="00E03979"/>
    <w:rsid w:val="00E63373"/>
    <w:rsid w:val="00F002B9"/>
    <w:rsid w:val="00F454F8"/>
    <w:rsid w:val="00F65613"/>
    <w:rsid w:val="00FB403C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12B33E"/>
  <w15:chartTrackingRefBased/>
  <w15:docId w15:val="{63034802-2237-4221-BFD7-256BB8EF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AA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1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1A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507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1A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mr.k1@w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SkorżyńskaM</dc:creator>
  <cp:keywords/>
  <dc:description/>
  <cp:lastModifiedBy>JarosińskiM</cp:lastModifiedBy>
  <cp:revision>6</cp:revision>
  <cp:lastPrinted>2021-06-21T09:02:00Z</cp:lastPrinted>
  <dcterms:created xsi:type="dcterms:W3CDTF">2018-10-29T09:27:00Z</dcterms:created>
  <dcterms:modified xsi:type="dcterms:W3CDTF">2021-06-23T10:04:00Z</dcterms:modified>
</cp:coreProperties>
</file>